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E7" w:rsidRDefault="00AE51E7" w:rsidP="00A03D77">
      <w:pPr>
        <w:ind w:left="-142"/>
        <w:jc w:val="center"/>
        <w:rPr>
          <w:b/>
          <w:color w:val="000000" w:themeColor="text1"/>
          <w:sz w:val="24"/>
        </w:rPr>
      </w:pPr>
    </w:p>
    <w:p w:rsidR="00A70BEB" w:rsidRDefault="004F329B" w:rsidP="00A70BEB">
      <w:pPr>
        <w:ind w:left="-142"/>
        <w:jc w:val="center"/>
        <w:rPr>
          <w:b/>
          <w:color w:val="000000" w:themeColor="text1"/>
          <w:sz w:val="24"/>
        </w:rPr>
      </w:pPr>
      <w:r w:rsidRPr="004F329B">
        <w:rPr>
          <w:b/>
          <w:color w:val="000000" w:themeColor="text1"/>
          <w:sz w:val="24"/>
        </w:rPr>
        <w:t>QUESTÕES</w:t>
      </w:r>
      <w:r>
        <w:rPr>
          <w:b/>
          <w:color w:val="000000" w:themeColor="text1"/>
          <w:sz w:val="24"/>
        </w:rPr>
        <w:t xml:space="preserve"> -</w:t>
      </w:r>
      <w:r w:rsidRPr="004F329B">
        <w:rPr>
          <w:b/>
          <w:color w:val="000000" w:themeColor="text1"/>
          <w:sz w:val="24"/>
        </w:rPr>
        <w:t xml:space="preserve"> </w:t>
      </w:r>
      <w:r w:rsidR="00B8770B" w:rsidRPr="00B8770B">
        <w:rPr>
          <w:b/>
          <w:color w:val="000000" w:themeColor="text1"/>
          <w:sz w:val="24"/>
        </w:rPr>
        <w:t>TRILHA DE APRENDIZAGEM</w:t>
      </w:r>
      <w:r w:rsidR="00B8770B">
        <w:rPr>
          <w:b/>
          <w:color w:val="000000" w:themeColor="text1"/>
        </w:rPr>
        <w:t xml:space="preserve"> </w:t>
      </w:r>
    </w:p>
    <w:p w:rsidR="00A03D77" w:rsidRDefault="00B8770B" w:rsidP="00A70BEB">
      <w:pPr>
        <w:ind w:left="-142"/>
        <w:jc w:val="center"/>
        <w:rPr>
          <w:b/>
          <w:color w:val="000000" w:themeColor="text1"/>
        </w:rPr>
      </w:pPr>
      <w:r w:rsidRPr="00B8770B">
        <w:rPr>
          <w:b/>
          <w:color w:val="000000" w:themeColor="text1"/>
        </w:rPr>
        <w:t>MÓDULO 1 -</w:t>
      </w:r>
      <w:r>
        <w:rPr>
          <w:b/>
          <w:color w:val="000000" w:themeColor="text1"/>
        </w:rPr>
        <w:t xml:space="preserve"> </w:t>
      </w:r>
      <w:r w:rsidR="00A03D77" w:rsidRPr="00B8770B">
        <w:rPr>
          <w:b/>
          <w:color w:val="000000" w:themeColor="text1"/>
        </w:rPr>
        <w:t>GESTÃO DE RISCOS NO SETOR PÚBLICO</w:t>
      </w:r>
    </w:p>
    <w:p w:rsidR="00A70BEB" w:rsidRDefault="00A70BEB" w:rsidP="00A70BEB">
      <w:pPr>
        <w:ind w:left="-142"/>
        <w:rPr>
          <w:b/>
          <w:color w:val="000000" w:themeColor="text1"/>
        </w:rPr>
      </w:pPr>
      <w:r>
        <w:rPr>
          <w:b/>
          <w:color w:val="000000" w:themeColor="text1"/>
        </w:rPr>
        <w:t>NOME: _______________________________________________________________________</w:t>
      </w:r>
    </w:p>
    <w:p w:rsidR="00A70BEB" w:rsidRDefault="00A70BEB" w:rsidP="00A70BEB">
      <w:pPr>
        <w:ind w:left="-142"/>
        <w:rPr>
          <w:b/>
          <w:color w:val="000000" w:themeColor="text1"/>
        </w:rPr>
      </w:pPr>
      <w:r>
        <w:rPr>
          <w:b/>
          <w:color w:val="000000" w:themeColor="text1"/>
        </w:rPr>
        <w:t>DATA DE REALIZAÇÃO DA AVALIAÇÃO: _____________________________________________</w:t>
      </w:r>
    </w:p>
    <w:p w:rsidR="00370C33" w:rsidRPr="00A70BEB" w:rsidRDefault="00370C33" w:rsidP="00A70BEB">
      <w:pPr>
        <w:ind w:left="-142"/>
        <w:rPr>
          <w:b/>
          <w:color w:val="000000" w:themeColor="text1"/>
          <w:sz w:val="24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A70BEB" w:rsidTr="00A70BEB">
        <w:trPr>
          <w:trHeight w:val="314"/>
        </w:trPr>
        <w:tc>
          <w:tcPr>
            <w:tcW w:w="1271" w:type="dxa"/>
          </w:tcPr>
          <w:p w:rsidR="00A70BEB" w:rsidRPr="00A70BEB" w:rsidRDefault="00A70BEB" w:rsidP="00D95A6E">
            <w:pPr>
              <w:jc w:val="center"/>
              <w:rPr>
                <w:b/>
                <w:color w:val="000000" w:themeColor="text1"/>
              </w:rPr>
            </w:pPr>
            <w:r w:rsidRPr="00A70BEB">
              <w:rPr>
                <w:b/>
                <w:color w:val="000000" w:themeColor="text1"/>
              </w:rPr>
              <w:t>Questão 1</w:t>
            </w:r>
          </w:p>
        </w:tc>
        <w:tc>
          <w:tcPr>
            <w:tcW w:w="7348" w:type="dxa"/>
          </w:tcPr>
          <w:p w:rsidR="00A70BEB" w:rsidRPr="00A70BEB" w:rsidRDefault="00A70BEB" w:rsidP="00A70BEB">
            <w:pPr>
              <w:jc w:val="both"/>
              <w:rPr>
                <w:b/>
                <w:color w:val="000000" w:themeColor="text1"/>
              </w:rPr>
            </w:pPr>
            <w:r w:rsidRPr="00A70BEB">
              <w:rPr>
                <w:b/>
                <w:color w:val="000000" w:themeColor="text1"/>
              </w:rPr>
              <w:t>Assinale o conceito de Risco:</w:t>
            </w:r>
          </w:p>
          <w:p w:rsidR="00A70BEB" w:rsidRDefault="00A70BEB" w:rsidP="00D95A6E">
            <w:pPr>
              <w:jc w:val="center"/>
              <w:rPr>
                <w:color w:val="000000" w:themeColor="text1"/>
              </w:rPr>
            </w:pPr>
          </w:p>
        </w:tc>
      </w:tr>
      <w:tr w:rsidR="00A70BEB" w:rsidTr="00A70BEB">
        <w:tc>
          <w:tcPr>
            <w:tcW w:w="1271" w:type="dxa"/>
          </w:tcPr>
          <w:p w:rsidR="00A70BEB" w:rsidRDefault="00A70BEB" w:rsidP="00D9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A70BEB" w:rsidRPr="00A70BEB" w:rsidRDefault="00A70BEB" w:rsidP="00A70BEB">
            <w:pPr>
              <w:jc w:val="both"/>
              <w:rPr>
                <w:color w:val="000000" w:themeColor="text1"/>
              </w:rPr>
            </w:pPr>
            <w:r w:rsidRPr="00A70BEB">
              <w:rPr>
                <w:color w:val="000000" w:themeColor="text1"/>
              </w:rPr>
              <w:t>A.</w:t>
            </w:r>
            <w:r>
              <w:rPr>
                <w:color w:val="000000" w:themeColor="text1"/>
              </w:rPr>
              <w:t xml:space="preserve"> </w:t>
            </w:r>
            <w:r w:rsidRPr="00A70BEB">
              <w:rPr>
                <w:color w:val="000000" w:themeColor="text1"/>
              </w:rPr>
              <w:t>Ocorrência de evento de grande proporção.</w:t>
            </w:r>
          </w:p>
        </w:tc>
      </w:tr>
      <w:tr w:rsidR="00A70BEB" w:rsidTr="00A70BEB">
        <w:tc>
          <w:tcPr>
            <w:tcW w:w="1271" w:type="dxa"/>
          </w:tcPr>
          <w:p w:rsidR="00A70BEB" w:rsidRDefault="00A70BEB" w:rsidP="00D9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A70BEB" w:rsidRPr="00A70BEB" w:rsidRDefault="00A70BEB" w:rsidP="00A70B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Pr="00A70BEB">
              <w:rPr>
                <w:color w:val="000000" w:themeColor="text1"/>
              </w:rPr>
              <w:t xml:space="preserve">Efeito da incerteza nos objetivos. </w:t>
            </w:r>
          </w:p>
        </w:tc>
      </w:tr>
      <w:tr w:rsidR="00A70BEB" w:rsidTr="00A70BEB">
        <w:tc>
          <w:tcPr>
            <w:tcW w:w="1271" w:type="dxa"/>
          </w:tcPr>
          <w:p w:rsidR="00A70BEB" w:rsidRDefault="00A70BEB" w:rsidP="00D9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A70BEB" w:rsidRDefault="00A70BEB" w:rsidP="00A70B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</w:t>
            </w:r>
            <w:r w:rsidRPr="00A70BEB">
              <w:rPr>
                <w:color w:val="000000" w:themeColor="text1"/>
              </w:rPr>
              <w:t>Problemas não resolvidos.</w:t>
            </w:r>
          </w:p>
        </w:tc>
      </w:tr>
      <w:tr w:rsidR="00A70BEB" w:rsidTr="00A70BEB">
        <w:tc>
          <w:tcPr>
            <w:tcW w:w="1271" w:type="dxa"/>
          </w:tcPr>
          <w:p w:rsidR="00A70BEB" w:rsidRDefault="00A70BEB" w:rsidP="00D95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A70BEB" w:rsidRDefault="00A70BEB" w:rsidP="00A70B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</w:t>
            </w:r>
            <w:r w:rsidRPr="00A70BEB">
              <w:rPr>
                <w:color w:val="000000" w:themeColor="text1"/>
              </w:rPr>
              <w:t>Possibilidade de algo acontecer.</w:t>
            </w:r>
          </w:p>
        </w:tc>
      </w:tr>
    </w:tbl>
    <w:p w:rsidR="00AE51E7" w:rsidRDefault="00AE51E7" w:rsidP="00D95A6E">
      <w:pPr>
        <w:pStyle w:val="PargrafodaLista"/>
        <w:spacing w:line="24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2</w:t>
            </w: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b/>
                <w:color w:val="000000" w:themeColor="text1"/>
              </w:rPr>
            </w:pPr>
            <w:r w:rsidRPr="00370C33">
              <w:rPr>
                <w:b/>
                <w:color w:val="000000" w:themeColor="text1"/>
              </w:rPr>
              <w:t>Não é um benefício da Gestão de Riscos: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A70BEB" w:rsidRDefault="00370C33" w:rsidP="00370C33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A. Melhorar os controles.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A70BEB" w:rsidRDefault="00370C33" w:rsidP="00370C33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B. Melhorar a identificação de ameaças e oportunidades.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C. Aumentar a probabilidade de atingimento dos objetivos.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 xml:space="preserve">D. Aumentar o número de controles sobre as operações. </w:t>
            </w:r>
          </w:p>
        </w:tc>
      </w:tr>
    </w:tbl>
    <w:p w:rsidR="00370C33" w:rsidRDefault="00370C33" w:rsidP="00D95A6E">
      <w:pPr>
        <w:pStyle w:val="PargrafodaLista"/>
        <w:spacing w:line="24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3</w:t>
            </w:r>
          </w:p>
        </w:tc>
        <w:tc>
          <w:tcPr>
            <w:tcW w:w="7348" w:type="dxa"/>
          </w:tcPr>
          <w:p w:rsidR="00370C33" w:rsidRPr="00A70BEB" w:rsidRDefault="00370C33" w:rsidP="0047292B">
            <w:pPr>
              <w:jc w:val="both"/>
              <w:rPr>
                <w:b/>
                <w:color w:val="000000" w:themeColor="text1"/>
              </w:rPr>
            </w:pPr>
            <w:r w:rsidRPr="00370C33">
              <w:rPr>
                <w:b/>
                <w:color w:val="000000" w:themeColor="text1"/>
              </w:rPr>
              <w:t>Em relação às respostas aos riscos negativos, o gestor poderá: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</w:pPr>
            <w:r w:rsidRPr="00370C33">
              <w:rPr>
                <w:color w:val="000000" w:themeColor="text1"/>
              </w:rPr>
              <w:t xml:space="preserve">A. </w:t>
            </w:r>
            <w:r>
              <w:t>Mitigar os riscos, ao calcular a sua probabilidade e o seu impacto.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</w:pPr>
            <w:r w:rsidRPr="00370C33">
              <w:rPr>
                <w:color w:val="000000" w:themeColor="text1"/>
              </w:rPr>
              <w:t xml:space="preserve">B. </w:t>
            </w:r>
            <w:r w:rsidRPr="00A03D77">
              <w:t>Prevenir os riscos, ao tentar reduzir seus impactos</w:t>
            </w:r>
            <w:r>
              <w:t>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</w:pPr>
            <w:r w:rsidRPr="00370C33">
              <w:rPr>
                <w:color w:val="000000" w:themeColor="text1"/>
              </w:rPr>
              <w:t xml:space="preserve">C. </w:t>
            </w:r>
            <w:r w:rsidRPr="00A03D77">
              <w:t>Aceitar os riscos, que seria reconhec</w:t>
            </w:r>
            <w:r>
              <w:t>er o risco e optar por não agir.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</w:pPr>
            <w:r w:rsidRPr="00370C33">
              <w:rPr>
                <w:color w:val="000000" w:themeColor="text1"/>
              </w:rPr>
              <w:t xml:space="preserve">D. </w:t>
            </w:r>
            <w:r w:rsidRPr="00A03D77">
              <w:t>Explorar os riscos, ao tentar reduzir a sua probabilidade.</w:t>
            </w:r>
          </w:p>
        </w:tc>
      </w:tr>
    </w:tbl>
    <w:p w:rsidR="00370C33" w:rsidRPr="00AE51E7" w:rsidRDefault="00370C33" w:rsidP="00D95A6E">
      <w:pPr>
        <w:pStyle w:val="PargrafodaLista"/>
        <w:spacing w:line="24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4</w:t>
            </w: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b/>
              </w:rPr>
            </w:pPr>
            <w:r w:rsidRPr="00370C33">
              <w:rPr>
                <w:b/>
              </w:rPr>
              <w:t>Julgue a seguinte afirmativa: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</w:tr>
      <w:tr w:rsidR="00370C33" w:rsidTr="0047292B">
        <w:tc>
          <w:tcPr>
            <w:tcW w:w="1271" w:type="dxa"/>
          </w:tcPr>
          <w:p w:rsidR="00370C33" w:rsidRDefault="00370C33" w:rsidP="00370C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  )</w:t>
            </w:r>
            <w:proofErr w:type="gramEnd"/>
            <w:r>
              <w:rPr>
                <w:color w:val="000000" w:themeColor="text1"/>
              </w:rPr>
              <w:t xml:space="preserve"> CERTO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  )</w:t>
            </w:r>
            <w:proofErr w:type="gramEnd"/>
            <w:r>
              <w:rPr>
                <w:color w:val="000000" w:themeColor="text1"/>
              </w:rPr>
              <w:t xml:space="preserve"> ERRADO</w:t>
            </w:r>
          </w:p>
        </w:tc>
        <w:tc>
          <w:tcPr>
            <w:tcW w:w="7348" w:type="dxa"/>
          </w:tcPr>
          <w:p w:rsidR="00370C33" w:rsidRDefault="00370C33" w:rsidP="00370C33">
            <w:pPr>
              <w:jc w:val="both"/>
            </w:pPr>
            <w:r w:rsidRPr="00AD0C80">
              <w:t xml:space="preserve">Riscos são condições que, caso venham a ocorrer, podem comprometer ou impedir </w:t>
            </w:r>
            <w:r>
              <w:t>o atingimento dos objetivos</w:t>
            </w:r>
            <w:r w:rsidRPr="00AD0C80">
              <w:t>. Dessa forma, os riscos devem ser identificados e, em seguida, deve-se planejar como lidar com eles, considerando quais riscos deverão ser tratados, mitigados, transferidos, evitados ou aceitos.</w:t>
            </w:r>
            <w:r>
              <w:t xml:space="preserve"> </w:t>
            </w:r>
          </w:p>
          <w:p w:rsidR="00370C33" w:rsidRPr="00370C33" w:rsidRDefault="00370C33" w:rsidP="0047292B">
            <w:pPr>
              <w:jc w:val="both"/>
            </w:pPr>
          </w:p>
        </w:tc>
      </w:tr>
    </w:tbl>
    <w:p w:rsidR="00A03D77" w:rsidRDefault="00A03D77" w:rsidP="00D95A6E">
      <w:pPr>
        <w:pStyle w:val="PargrafodaLista"/>
        <w:spacing w:line="240" w:lineRule="auto"/>
        <w:ind w:left="218"/>
        <w:jc w:val="both"/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5</w:t>
            </w: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b/>
                <w:color w:val="000000" w:themeColor="text1"/>
              </w:rPr>
            </w:pPr>
            <w:r w:rsidRPr="00370C33">
              <w:rPr>
                <w:b/>
                <w:color w:val="000000" w:themeColor="text1"/>
              </w:rPr>
              <w:t>De acordo com a Instrução Normativa MP nº 04/2014, são etapas da fase de Planejamento da Contração, EXCETO: 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</w:pPr>
            <w:r w:rsidRPr="00370C33">
              <w:rPr>
                <w:color w:val="000000" w:themeColor="text1"/>
              </w:rPr>
              <w:t>A. Enc</w:t>
            </w:r>
            <w:r>
              <w:rPr>
                <w:color w:val="000000" w:themeColor="text1"/>
              </w:rPr>
              <w:t>aminhamento formal das demandas.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</w:pPr>
            <w:r w:rsidRPr="00370C33">
              <w:rPr>
                <w:color w:val="000000" w:themeColor="text1"/>
              </w:rPr>
              <w:t>B. Análise de Riscos</w:t>
            </w:r>
            <w:r>
              <w:rPr>
                <w:color w:val="000000" w:themeColor="text1"/>
              </w:rPr>
              <w:t>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</w:pPr>
            <w:r w:rsidRPr="00370C33">
              <w:rPr>
                <w:color w:val="000000" w:themeColor="text1"/>
              </w:rPr>
              <w:t>C. Estudo Técnico Preliminar da Contratação</w:t>
            </w:r>
            <w:r>
              <w:rPr>
                <w:color w:val="000000" w:themeColor="text1"/>
              </w:rPr>
              <w:t>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D. Instrução da Equipe de Planejamento da Contratação</w:t>
            </w:r>
            <w:r>
              <w:rPr>
                <w:color w:val="000000" w:themeColor="text1"/>
              </w:rPr>
              <w:t>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 xml:space="preserve">E. </w:t>
            </w:r>
            <w:r w:rsidRPr="00370C33">
              <w:rPr>
                <w:color w:val="000000" w:themeColor="text1"/>
              </w:rPr>
              <w:t>Termo de Referência ou Projeto Básico</w:t>
            </w:r>
            <w:r>
              <w:rPr>
                <w:color w:val="000000" w:themeColor="text1"/>
              </w:rPr>
              <w:t>.</w:t>
            </w:r>
          </w:p>
        </w:tc>
      </w:tr>
    </w:tbl>
    <w:p w:rsidR="00370C33" w:rsidRDefault="00370C33" w:rsidP="00D95A6E">
      <w:pPr>
        <w:pStyle w:val="PargrafodaLista"/>
        <w:spacing w:line="240" w:lineRule="auto"/>
        <w:ind w:left="218"/>
        <w:jc w:val="both"/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6</w:t>
            </w: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b/>
                <w:color w:val="000000" w:themeColor="text1"/>
              </w:rPr>
            </w:pPr>
            <w:r w:rsidRPr="00370C33">
              <w:rPr>
                <w:b/>
                <w:color w:val="000000" w:themeColor="text1"/>
              </w:rPr>
              <w:t>De acordo com a Instrução Normativa Conjunta MP/CGU nº 05/2017, é correto afirmar que:</w:t>
            </w:r>
          </w:p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A. O Secretário-</w:t>
            </w:r>
            <w:r>
              <w:rPr>
                <w:color w:val="000000" w:themeColor="text1"/>
              </w:rPr>
              <w:t>E</w:t>
            </w:r>
            <w:r w:rsidRPr="00370C33">
              <w:rPr>
                <w:color w:val="000000" w:themeColor="text1"/>
              </w:rPr>
              <w:t>xecutivo indica os servidores da equipe de Planejamento da Contratação.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 xml:space="preserve">B. A equipe de Planejamento da Contratação é o conjunto de servidores, que reúnem as competências necessárias à completa execução das etapas de Planejamento da Contratação, o que inclui conhecimentos sobre aspectos técnicos e de uso do objeto, licitações e contratos, dentre outros. 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C. O Gerenciamento de Risco é realizado somente na fase de planejamento.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D. A responsabilidade pelo Gerenciamento de Riscos compete ao Fiscal do Contrato.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E. </w:t>
            </w:r>
            <w:r w:rsidRPr="00370C33">
              <w:rPr>
                <w:color w:val="000000" w:themeColor="text1"/>
              </w:rPr>
              <w:t>Os integrantes da equipe de planejamento não precisam ser designados formalmente.</w:t>
            </w:r>
          </w:p>
        </w:tc>
      </w:tr>
    </w:tbl>
    <w:p w:rsidR="00370C33" w:rsidRDefault="00370C33" w:rsidP="00D95A6E">
      <w:pPr>
        <w:pStyle w:val="PargrafodaLista"/>
        <w:spacing w:line="240" w:lineRule="auto"/>
        <w:ind w:left="218"/>
        <w:jc w:val="both"/>
      </w:pP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271"/>
        <w:gridCol w:w="7348"/>
      </w:tblGrid>
      <w:tr w:rsidR="00370C33" w:rsidTr="0047292B">
        <w:trPr>
          <w:trHeight w:val="314"/>
        </w:trPr>
        <w:tc>
          <w:tcPr>
            <w:tcW w:w="1271" w:type="dxa"/>
          </w:tcPr>
          <w:p w:rsidR="00370C33" w:rsidRPr="00A70BEB" w:rsidRDefault="00370C33" w:rsidP="004729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Questão 7</w:t>
            </w: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b/>
                <w:color w:val="000000" w:themeColor="text1"/>
              </w:rPr>
            </w:pPr>
            <w:r w:rsidRPr="00370C33">
              <w:rPr>
                <w:b/>
                <w:color w:val="000000" w:themeColor="text1"/>
              </w:rPr>
              <w:t>Acerca do Gerenciamento de Riscos a IN 05/2017 dispõe que: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370C33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A. O gerenciamento de Riscos consiste nas atividades de identificação, mitigação e comunicação.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B.</w:t>
            </w:r>
            <w:r w:rsidRPr="00370C33">
              <w:rPr>
                <w:color w:val="000000" w:themeColor="text1"/>
              </w:rPr>
              <w:t xml:space="preserve"> </w:t>
            </w:r>
            <w:r w:rsidRPr="00370C33">
              <w:rPr>
                <w:color w:val="000000" w:themeColor="text1"/>
              </w:rPr>
              <w:t>O Mapa de Riscos deve ser atualizado apenas na fase de Gestão do Contrato.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C. O Mapa de Riscos deve ser descartado durante a gestão do contrato pelos servidores responsáveis pela fiscalização.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</w:pPr>
            <w:r w:rsidRPr="00370C33">
              <w:rPr>
                <w:color w:val="000000" w:themeColor="text1"/>
              </w:rPr>
              <w:t xml:space="preserve">D. </w:t>
            </w:r>
            <w:r w:rsidRPr="00AE51E7">
              <w:rPr>
                <w:color w:val="000000" w:themeColor="text1"/>
              </w:rPr>
              <w:t>A responsabilidade pelo Gerenciamento de Riscos é da equipe de licitação.</w:t>
            </w:r>
          </w:p>
        </w:tc>
      </w:tr>
      <w:tr w:rsidR="00370C33" w:rsidTr="0047292B">
        <w:tc>
          <w:tcPr>
            <w:tcW w:w="1271" w:type="dxa"/>
          </w:tcPr>
          <w:p w:rsidR="00370C33" w:rsidRDefault="00370C33" w:rsidP="004729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48" w:type="dxa"/>
          </w:tcPr>
          <w:p w:rsidR="00370C33" w:rsidRPr="00370C33" w:rsidRDefault="00370C33" w:rsidP="0047292B">
            <w:pPr>
              <w:jc w:val="both"/>
              <w:rPr>
                <w:color w:val="000000" w:themeColor="text1"/>
              </w:rPr>
            </w:pPr>
            <w:r w:rsidRPr="00370C33">
              <w:rPr>
                <w:color w:val="000000" w:themeColor="text1"/>
              </w:rPr>
              <w:t>E</w:t>
            </w:r>
            <w:r w:rsidRPr="00370C33">
              <w:rPr>
                <w:color w:val="000000" w:themeColor="text1"/>
              </w:rPr>
              <w:t>. O gerenciamento dos Riscos materializa-se no documento Mapa de Riscos.</w:t>
            </w:r>
          </w:p>
        </w:tc>
      </w:tr>
    </w:tbl>
    <w:p w:rsidR="00BF007E" w:rsidRDefault="00BF007E" w:rsidP="00D95A6E">
      <w:pPr>
        <w:spacing w:line="240" w:lineRule="auto"/>
        <w:jc w:val="both"/>
        <w:rPr>
          <w:rFonts w:ascii="Arial" w:hAnsi="Arial" w:cs="Arial"/>
        </w:rPr>
      </w:pPr>
    </w:p>
    <w:p w:rsidR="0076412D" w:rsidRPr="004F329B" w:rsidRDefault="0076412D" w:rsidP="0076412D">
      <w:pPr>
        <w:spacing w:line="240" w:lineRule="auto"/>
        <w:jc w:val="both"/>
        <w:rPr>
          <w:b/>
        </w:rPr>
      </w:pPr>
      <w:r w:rsidRPr="004F329B">
        <w:rPr>
          <w:b/>
        </w:rPr>
        <w:t>Gabarito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76412D" w:rsidTr="0047292B">
        <w:tc>
          <w:tcPr>
            <w:tcW w:w="1129" w:type="dxa"/>
          </w:tcPr>
          <w:p w:rsidR="0076412D" w:rsidRDefault="0076412D" w:rsidP="0047292B">
            <w:pPr>
              <w:jc w:val="center"/>
            </w:pPr>
            <w:r>
              <w:t>QUESTÃO</w:t>
            </w:r>
          </w:p>
        </w:tc>
        <w:tc>
          <w:tcPr>
            <w:tcW w:w="1418" w:type="dxa"/>
          </w:tcPr>
          <w:p w:rsidR="0076412D" w:rsidRDefault="0076412D" w:rsidP="0047292B">
            <w:pPr>
              <w:jc w:val="center"/>
            </w:pPr>
            <w:r>
              <w:t>RESPOSTA</w:t>
            </w:r>
          </w:p>
        </w:tc>
      </w:tr>
      <w:tr w:rsidR="0076412D" w:rsidTr="0047292B">
        <w:tc>
          <w:tcPr>
            <w:tcW w:w="1129" w:type="dxa"/>
          </w:tcPr>
          <w:p w:rsidR="0076412D" w:rsidRDefault="0076412D" w:rsidP="0047292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6412D" w:rsidRDefault="0076412D" w:rsidP="0047292B">
            <w:pPr>
              <w:jc w:val="center"/>
            </w:pPr>
            <w:r>
              <w:t>B</w:t>
            </w:r>
          </w:p>
        </w:tc>
      </w:tr>
      <w:tr w:rsidR="0076412D" w:rsidTr="0047292B">
        <w:tc>
          <w:tcPr>
            <w:tcW w:w="1129" w:type="dxa"/>
          </w:tcPr>
          <w:p w:rsidR="0076412D" w:rsidRDefault="0076412D" w:rsidP="0047292B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6412D" w:rsidRDefault="0076412D" w:rsidP="0047292B">
            <w:pPr>
              <w:jc w:val="center"/>
            </w:pPr>
            <w:r>
              <w:t>D</w:t>
            </w:r>
          </w:p>
        </w:tc>
      </w:tr>
      <w:tr w:rsidR="0076412D" w:rsidTr="0047292B">
        <w:tc>
          <w:tcPr>
            <w:tcW w:w="1129" w:type="dxa"/>
          </w:tcPr>
          <w:p w:rsidR="0076412D" w:rsidRDefault="0076412D" w:rsidP="0047292B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6412D" w:rsidRDefault="0076412D" w:rsidP="0047292B">
            <w:pPr>
              <w:jc w:val="center"/>
            </w:pPr>
            <w:r>
              <w:t>C</w:t>
            </w:r>
          </w:p>
        </w:tc>
      </w:tr>
      <w:tr w:rsidR="0076412D" w:rsidTr="0047292B">
        <w:tc>
          <w:tcPr>
            <w:tcW w:w="1129" w:type="dxa"/>
          </w:tcPr>
          <w:p w:rsidR="0076412D" w:rsidRDefault="0076412D" w:rsidP="0047292B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6412D" w:rsidRDefault="0076412D" w:rsidP="0047292B">
            <w:pPr>
              <w:jc w:val="center"/>
            </w:pPr>
            <w:r>
              <w:t>CERTO</w:t>
            </w:r>
          </w:p>
        </w:tc>
      </w:tr>
      <w:tr w:rsidR="00D95A6E" w:rsidTr="002B688C">
        <w:tc>
          <w:tcPr>
            <w:tcW w:w="1129" w:type="dxa"/>
          </w:tcPr>
          <w:p w:rsidR="00D95A6E" w:rsidRDefault="0076412D" w:rsidP="002B688C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D95A6E" w:rsidRDefault="00D95A6E" w:rsidP="002B688C">
            <w:pPr>
              <w:jc w:val="center"/>
            </w:pPr>
            <w:r>
              <w:t>A</w:t>
            </w:r>
          </w:p>
        </w:tc>
      </w:tr>
      <w:tr w:rsidR="00D95A6E" w:rsidTr="002B688C">
        <w:tc>
          <w:tcPr>
            <w:tcW w:w="1129" w:type="dxa"/>
          </w:tcPr>
          <w:p w:rsidR="00D95A6E" w:rsidRDefault="0076412D" w:rsidP="002B688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95A6E" w:rsidRDefault="00D95A6E" w:rsidP="002B688C">
            <w:pPr>
              <w:jc w:val="center"/>
            </w:pPr>
            <w:r>
              <w:t>B</w:t>
            </w:r>
          </w:p>
        </w:tc>
      </w:tr>
      <w:tr w:rsidR="00D95A6E" w:rsidTr="002B688C">
        <w:tc>
          <w:tcPr>
            <w:tcW w:w="1129" w:type="dxa"/>
          </w:tcPr>
          <w:p w:rsidR="00D95A6E" w:rsidRDefault="0076412D" w:rsidP="002B688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D95A6E" w:rsidRDefault="00D95A6E" w:rsidP="002B688C">
            <w:pPr>
              <w:jc w:val="center"/>
            </w:pPr>
            <w:r>
              <w:t>E</w:t>
            </w:r>
          </w:p>
        </w:tc>
      </w:tr>
    </w:tbl>
    <w:p w:rsidR="00BF007E" w:rsidRPr="00A03D77" w:rsidRDefault="00BF007E" w:rsidP="00D95A6E">
      <w:pPr>
        <w:spacing w:line="240" w:lineRule="auto"/>
        <w:jc w:val="both"/>
      </w:pPr>
    </w:p>
    <w:sectPr w:rsidR="00BF007E" w:rsidRPr="00A03D7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E7" w:rsidRDefault="00AE51E7" w:rsidP="00AE51E7">
      <w:pPr>
        <w:spacing w:after="0" w:line="240" w:lineRule="auto"/>
      </w:pPr>
      <w:r>
        <w:separator/>
      </w:r>
    </w:p>
  </w:endnote>
  <w:endnote w:type="continuationSeparator" w:id="0">
    <w:p w:rsidR="00AE51E7" w:rsidRDefault="00AE51E7" w:rsidP="00A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E7" w:rsidRDefault="00AE51E7" w:rsidP="00AE51E7">
      <w:pPr>
        <w:spacing w:after="0" w:line="240" w:lineRule="auto"/>
      </w:pPr>
      <w:r>
        <w:separator/>
      </w:r>
    </w:p>
  </w:footnote>
  <w:footnote w:type="continuationSeparator" w:id="0">
    <w:p w:rsidR="00AE51E7" w:rsidRDefault="00AE51E7" w:rsidP="00AE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E7" w:rsidRDefault="00AE51E7" w:rsidP="00AE51E7">
    <w:pPr>
      <w:spacing w:after="0" w:line="240" w:lineRule="auto"/>
      <w:jc w:val="center"/>
      <w:rPr>
        <w:rFonts w:eastAsia="Times New Roman" w:cs="Times New Roman"/>
        <w:b/>
        <w:sz w:val="16"/>
        <w:szCs w:val="14"/>
        <w:lang w:eastAsia="pt-BR"/>
      </w:rPr>
    </w:pPr>
    <w:r>
      <w:rPr>
        <w:rFonts w:eastAsia="Times New Roman" w:cs="Times New Roman"/>
        <w:b/>
        <w:noProof/>
        <w:sz w:val="16"/>
        <w:szCs w:val="14"/>
        <w:lang w:eastAsia="pt-BR"/>
      </w:rPr>
      <w:drawing>
        <wp:inline distT="0" distB="0" distL="0" distR="0" wp14:anchorId="439B1CAF">
          <wp:extent cx="476250" cy="523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51E7" w:rsidRPr="008113C7" w:rsidRDefault="00AE51E7" w:rsidP="00AE51E7">
    <w:pPr>
      <w:spacing w:after="0" w:line="240" w:lineRule="auto"/>
      <w:jc w:val="center"/>
      <w:rPr>
        <w:rFonts w:eastAsia="Times New Roman" w:cs="Times New Roman"/>
        <w:b/>
        <w:i/>
        <w:sz w:val="16"/>
        <w:szCs w:val="14"/>
        <w:lang w:eastAsia="pt-BR"/>
      </w:rPr>
    </w:pPr>
    <w:r w:rsidRPr="008113C7">
      <w:rPr>
        <w:rFonts w:eastAsia="Times New Roman" w:cs="Times New Roman"/>
        <w:b/>
        <w:sz w:val="16"/>
        <w:szCs w:val="14"/>
        <w:lang w:eastAsia="pt-BR"/>
      </w:rPr>
      <w:t>Serviço Público Federal</w:t>
    </w:r>
  </w:p>
  <w:p w:rsidR="00AE51E7" w:rsidRPr="008113C7" w:rsidRDefault="00AE51E7" w:rsidP="00AE51E7">
    <w:pPr>
      <w:spacing w:after="0" w:line="240" w:lineRule="auto"/>
      <w:jc w:val="center"/>
      <w:rPr>
        <w:rFonts w:eastAsia="Times New Roman" w:cs="Times New Roman"/>
        <w:b/>
        <w:sz w:val="16"/>
        <w:szCs w:val="14"/>
        <w:lang w:eastAsia="pt-BR"/>
      </w:rPr>
    </w:pPr>
    <w:r w:rsidRPr="008113C7">
      <w:rPr>
        <w:rFonts w:eastAsia="Times New Roman" w:cs="Times New Roman"/>
        <w:b/>
        <w:sz w:val="16"/>
        <w:szCs w:val="14"/>
        <w:lang w:eastAsia="pt-BR"/>
      </w:rPr>
      <w:t>Ministério da Agricultura, Pecuária e Abastecimento</w:t>
    </w:r>
  </w:p>
  <w:p w:rsidR="00AE51E7" w:rsidRPr="008113C7" w:rsidRDefault="00AE51E7" w:rsidP="00AE51E7">
    <w:pPr>
      <w:spacing w:after="0" w:line="240" w:lineRule="auto"/>
      <w:jc w:val="center"/>
      <w:rPr>
        <w:rFonts w:eastAsia="Times New Roman" w:cs="Times New Roman"/>
        <w:b/>
        <w:sz w:val="16"/>
        <w:szCs w:val="14"/>
        <w:lang w:eastAsia="pt-BR"/>
      </w:rPr>
    </w:pPr>
    <w:r>
      <w:rPr>
        <w:rFonts w:eastAsia="Times New Roman" w:cs="Times New Roman"/>
        <w:b/>
        <w:sz w:val="16"/>
        <w:szCs w:val="14"/>
        <w:lang w:eastAsia="pt-BR"/>
      </w:rPr>
      <w:t>Secretaria-</w:t>
    </w:r>
    <w:r w:rsidRPr="008113C7">
      <w:rPr>
        <w:rFonts w:eastAsia="Times New Roman" w:cs="Times New Roman"/>
        <w:b/>
        <w:sz w:val="16"/>
        <w:szCs w:val="14"/>
        <w:lang w:eastAsia="pt-BR"/>
      </w:rPr>
      <w:t>Executiva</w:t>
    </w:r>
  </w:p>
  <w:p w:rsidR="00AE51E7" w:rsidRPr="00AE51E7" w:rsidRDefault="00AE51E7" w:rsidP="00AE51E7">
    <w:pPr>
      <w:keepNext/>
      <w:spacing w:after="0" w:line="240" w:lineRule="auto"/>
      <w:jc w:val="center"/>
      <w:outlineLvl w:val="1"/>
      <w:rPr>
        <w:rFonts w:eastAsia="Times New Roman" w:cs="Times New Roman"/>
        <w:b/>
        <w:sz w:val="16"/>
        <w:szCs w:val="20"/>
        <w:lang w:eastAsia="pt-BR"/>
      </w:rPr>
    </w:pPr>
    <w:r>
      <w:rPr>
        <w:rFonts w:eastAsia="Times New Roman" w:cs="Times New Roman"/>
        <w:b/>
        <w:sz w:val="16"/>
        <w:szCs w:val="20"/>
        <w:lang w:eastAsia="pt-BR"/>
      </w:rPr>
      <w:t>Coordenação-</w:t>
    </w:r>
    <w:r w:rsidRPr="008113C7">
      <w:rPr>
        <w:rFonts w:eastAsia="Times New Roman" w:cs="Times New Roman"/>
        <w:b/>
        <w:sz w:val="16"/>
        <w:szCs w:val="20"/>
        <w:lang w:eastAsia="pt-BR"/>
      </w:rPr>
      <w:t>Geral de Controle Operacional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D6D"/>
    <w:multiLevelType w:val="hybridMultilevel"/>
    <w:tmpl w:val="BAEC60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AC7"/>
    <w:multiLevelType w:val="hybridMultilevel"/>
    <w:tmpl w:val="1CD0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1D3"/>
    <w:multiLevelType w:val="hybridMultilevel"/>
    <w:tmpl w:val="EC24D588"/>
    <w:lvl w:ilvl="0" w:tplc="04160015">
      <w:start w:val="1"/>
      <w:numFmt w:val="upperLetter"/>
      <w:lvlText w:val="%1."/>
      <w:lvlJc w:val="left"/>
      <w:pPr>
        <w:ind w:left="1298" w:hanging="360"/>
      </w:pPr>
    </w:lvl>
    <w:lvl w:ilvl="1" w:tplc="04160019" w:tentative="1">
      <w:start w:val="1"/>
      <w:numFmt w:val="lowerLetter"/>
      <w:lvlText w:val="%2."/>
      <w:lvlJc w:val="left"/>
      <w:pPr>
        <w:ind w:left="2018" w:hanging="360"/>
      </w:pPr>
    </w:lvl>
    <w:lvl w:ilvl="2" w:tplc="0416001B" w:tentative="1">
      <w:start w:val="1"/>
      <w:numFmt w:val="lowerRoman"/>
      <w:lvlText w:val="%3."/>
      <w:lvlJc w:val="right"/>
      <w:pPr>
        <w:ind w:left="2738" w:hanging="180"/>
      </w:pPr>
    </w:lvl>
    <w:lvl w:ilvl="3" w:tplc="0416000F" w:tentative="1">
      <w:start w:val="1"/>
      <w:numFmt w:val="decimal"/>
      <w:lvlText w:val="%4."/>
      <w:lvlJc w:val="left"/>
      <w:pPr>
        <w:ind w:left="3458" w:hanging="360"/>
      </w:pPr>
    </w:lvl>
    <w:lvl w:ilvl="4" w:tplc="04160019" w:tentative="1">
      <w:start w:val="1"/>
      <w:numFmt w:val="lowerLetter"/>
      <w:lvlText w:val="%5."/>
      <w:lvlJc w:val="left"/>
      <w:pPr>
        <w:ind w:left="4178" w:hanging="360"/>
      </w:pPr>
    </w:lvl>
    <w:lvl w:ilvl="5" w:tplc="0416001B" w:tentative="1">
      <w:start w:val="1"/>
      <w:numFmt w:val="lowerRoman"/>
      <w:lvlText w:val="%6."/>
      <w:lvlJc w:val="right"/>
      <w:pPr>
        <w:ind w:left="4898" w:hanging="180"/>
      </w:pPr>
    </w:lvl>
    <w:lvl w:ilvl="6" w:tplc="0416000F" w:tentative="1">
      <w:start w:val="1"/>
      <w:numFmt w:val="decimal"/>
      <w:lvlText w:val="%7."/>
      <w:lvlJc w:val="left"/>
      <w:pPr>
        <w:ind w:left="5618" w:hanging="360"/>
      </w:pPr>
    </w:lvl>
    <w:lvl w:ilvl="7" w:tplc="04160019" w:tentative="1">
      <w:start w:val="1"/>
      <w:numFmt w:val="lowerLetter"/>
      <w:lvlText w:val="%8."/>
      <w:lvlJc w:val="left"/>
      <w:pPr>
        <w:ind w:left="6338" w:hanging="360"/>
      </w:pPr>
    </w:lvl>
    <w:lvl w:ilvl="8" w:tplc="0416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07DB1FFC"/>
    <w:multiLevelType w:val="hybridMultilevel"/>
    <w:tmpl w:val="4234438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A30"/>
    <w:multiLevelType w:val="hybridMultilevel"/>
    <w:tmpl w:val="ECE6F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CEB"/>
    <w:multiLevelType w:val="hybridMultilevel"/>
    <w:tmpl w:val="E8545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0AFD"/>
    <w:multiLevelType w:val="hybridMultilevel"/>
    <w:tmpl w:val="7FCAC5DC"/>
    <w:lvl w:ilvl="0" w:tplc="04160015">
      <w:start w:val="1"/>
      <w:numFmt w:val="upperLetter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129C2E94"/>
    <w:multiLevelType w:val="hybridMultilevel"/>
    <w:tmpl w:val="2C1A6E6C"/>
    <w:lvl w:ilvl="0" w:tplc="04160015">
      <w:start w:val="1"/>
      <w:numFmt w:val="upperLetter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16E208CA"/>
    <w:multiLevelType w:val="hybridMultilevel"/>
    <w:tmpl w:val="204C69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3F70"/>
    <w:multiLevelType w:val="hybridMultilevel"/>
    <w:tmpl w:val="D186AACA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B1D27792">
      <w:start w:val="1"/>
      <w:numFmt w:val="upperLetter"/>
      <w:lvlText w:val="%2)"/>
      <w:lvlJc w:val="left"/>
      <w:pPr>
        <w:ind w:left="165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1ABA7DCB"/>
    <w:multiLevelType w:val="hybridMultilevel"/>
    <w:tmpl w:val="6E507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55A77"/>
    <w:multiLevelType w:val="hybridMultilevel"/>
    <w:tmpl w:val="94785A90"/>
    <w:lvl w:ilvl="0" w:tplc="041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3F09"/>
    <w:multiLevelType w:val="hybridMultilevel"/>
    <w:tmpl w:val="B83EB790"/>
    <w:lvl w:ilvl="0" w:tplc="0416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777003D"/>
    <w:multiLevelType w:val="hybridMultilevel"/>
    <w:tmpl w:val="C902F89A"/>
    <w:lvl w:ilvl="0" w:tplc="04160015">
      <w:start w:val="1"/>
      <w:numFmt w:val="upperLetter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AC4281F"/>
    <w:multiLevelType w:val="hybridMultilevel"/>
    <w:tmpl w:val="2214C7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D3E"/>
    <w:multiLevelType w:val="hybridMultilevel"/>
    <w:tmpl w:val="31CA886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72F3"/>
    <w:multiLevelType w:val="hybridMultilevel"/>
    <w:tmpl w:val="8490F0A0"/>
    <w:lvl w:ilvl="0" w:tplc="3A505FCC">
      <w:start w:val="1"/>
      <w:numFmt w:val="upp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26778AA"/>
    <w:multiLevelType w:val="hybridMultilevel"/>
    <w:tmpl w:val="C28ACCEE"/>
    <w:lvl w:ilvl="0" w:tplc="0416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86F57D3"/>
    <w:multiLevelType w:val="hybridMultilevel"/>
    <w:tmpl w:val="20408B04"/>
    <w:lvl w:ilvl="0" w:tplc="04160015">
      <w:start w:val="1"/>
      <w:numFmt w:val="upperLetter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5ABB7A43"/>
    <w:multiLevelType w:val="hybridMultilevel"/>
    <w:tmpl w:val="EED2754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E1E2F"/>
    <w:multiLevelType w:val="hybridMultilevel"/>
    <w:tmpl w:val="5E486842"/>
    <w:lvl w:ilvl="0" w:tplc="04160015">
      <w:start w:val="1"/>
      <w:numFmt w:val="upperLetter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60FF526B"/>
    <w:multiLevelType w:val="hybridMultilevel"/>
    <w:tmpl w:val="4234438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742E"/>
    <w:multiLevelType w:val="hybridMultilevel"/>
    <w:tmpl w:val="278EE4D0"/>
    <w:lvl w:ilvl="0" w:tplc="19B45234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0AD6D8D"/>
    <w:multiLevelType w:val="hybridMultilevel"/>
    <w:tmpl w:val="2F960FD4"/>
    <w:lvl w:ilvl="0" w:tplc="AA086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44CC2"/>
    <w:multiLevelType w:val="hybridMultilevel"/>
    <w:tmpl w:val="E550DC66"/>
    <w:lvl w:ilvl="0" w:tplc="041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37732"/>
    <w:multiLevelType w:val="hybridMultilevel"/>
    <w:tmpl w:val="B2DAF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8"/>
  </w:num>
  <w:num w:numId="9">
    <w:abstractNumId w:val="23"/>
  </w:num>
  <w:num w:numId="10">
    <w:abstractNumId w:val="9"/>
  </w:num>
  <w:num w:numId="11">
    <w:abstractNumId w:val="4"/>
  </w:num>
  <w:num w:numId="12">
    <w:abstractNumId w:val="10"/>
  </w:num>
  <w:num w:numId="13">
    <w:abstractNumId w:val="15"/>
  </w:num>
  <w:num w:numId="14">
    <w:abstractNumId w:val="21"/>
  </w:num>
  <w:num w:numId="15">
    <w:abstractNumId w:val="12"/>
  </w:num>
  <w:num w:numId="16">
    <w:abstractNumId w:val="20"/>
  </w:num>
  <w:num w:numId="17">
    <w:abstractNumId w:val="2"/>
  </w:num>
  <w:num w:numId="18">
    <w:abstractNumId w:val="3"/>
  </w:num>
  <w:num w:numId="19">
    <w:abstractNumId w:val="18"/>
  </w:num>
  <w:num w:numId="20">
    <w:abstractNumId w:val="7"/>
  </w:num>
  <w:num w:numId="21">
    <w:abstractNumId w:val="6"/>
  </w:num>
  <w:num w:numId="22">
    <w:abstractNumId w:val="13"/>
  </w:num>
  <w:num w:numId="23">
    <w:abstractNumId w:val="19"/>
  </w:num>
  <w:num w:numId="24">
    <w:abstractNumId w:val="0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66"/>
    <w:rsid w:val="002B3BD7"/>
    <w:rsid w:val="00370C33"/>
    <w:rsid w:val="00486A4E"/>
    <w:rsid w:val="004F329B"/>
    <w:rsid w:val="0056481F"/>
    <w:rsid w:val="005D0A66"/>
    <w:rsid w:val="00722B59"/>
    <w:rsid w:val="00730839"/>
    <w:rsid w:val="0076412D"/>
    <w:rsid w:val="007A0E7D"/>
    <w:rsid w:val="008843E9"/>
    <w:rsid w:val="009B64D2"/>
    <w:rsid w:val="00A03D77"/>
    <w:rsid w:val="00A65A62"/>
    <w:rsid w:val="00A70BEB"/>
    <w:rsid w:val="00AD0C80"/>
    <w:rsid w:val="00AE51E7"/>
    <w:rsid w:val="00B8770B"/>
    <w:rsid w:val="00BC54EB"/>
    <w:rsid w:val="00BF007E"/>
    <w:rsid w:val="00D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693FE"/>
  <w15:chartTrackingRefBased/>
  <w15:docId w15:val="{036DCF66-4D19-429F-8BBB-1908C0EA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0A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8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F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1E7"/>
  </w:style>
  <w:style w:type="paragraph" w:styleId="Rodap">
    <w:name w:val="footer"/>
    <w:basedOn w:val="Normal"/>
    <w:link w:val="RodapChar"/>
    <w:uiPriority w:val="99"/>
    <w:unhideWhenUsed/>
    <w:rsid w:val="00AE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426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049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4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90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3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75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0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647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22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2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8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1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19F5-EF1E-4238-9054-E41EF63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Pandolfi dos Santos</dc:creator>
  <cp:keywords/>
  <dc:description/>
  <cp:lastModifiedBy>Wanessa Araruna de Medeiros</cp:lastModifiedBy>
  <cp:revision>3</cp:revision>
  <dcterms:created xsi:type="dcterms:W3CDTF">2018-06-15T16:38:00Z</dcterms:created>
  <dcterms:modified xsi:type="dcterms:W3CDTF">2018-06-15T16:56:00Z</dcterms:modified>
</cp:coreProperties>
</file>